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204" w:rsidRDefault="007D78B6">
      <w:pPr>
        <w:rPr>
          <w:b/>
        </w:rPr>
      </w:pPr>
      <w:r>
        <w:rPr>
          <w:b/>
        </w:rPr>
        <w:t>Microscopie dunne darm</w:t>
      </w:r>
    </w:p>
    <w:p w:rsidR="007D78B6" w:rsidRPr="007D78B6" w:rsidRDefault="007D78B6" w:rsidP="007D78B6">
      <w:pPr>
        <w:spacing w:after="0" w:line="240" w:lineRule="auto"/>
        <w:rPr>
          <w:rFonts w:ascii="Times New Roman"/>
          <w:sz w:val="24"/>
          <w:szCs w:val="24"/>
        </w:rPr>
      </w:pPr>
      <w:r w:rsidRPr="007D78B6">
        <w:rPr>
          <w:rFonts w:ascii="Times New Roman"/>
          <w:sz w:val="24"/>
          <w:szCs w:val="24"/>
        </w:rPr>
        <w:t xml:space="preserve">De dunne darm is een ongeveer zeven meter lange, bochtige buis die het onderste deel van de maag (de maagpoort) verbindt met de blindedarm aan het begin van de dikke darm. Tussen de dunne darm en de blindedarm bevindt zich een dubbele plooi die lijkt op een klep en daarom de </w:t>
      </w:r>
      <w:proofErr w:type="spellStart"/>
      <w:r w:rsidRPr="007D78B6">
        <w:rPr>
          <w:rFonts w:ascii="Times New Roman"/>
          <w:sz w:val="24"/>
          <w:szCs w:val="24"/>
        </w:rPr>
        <w:t>valva</w:t>
      </w:r>
      <w:proofErr w:type="spellEnd"/>
      <w:r w:rsidRPr="007D78B6">
        <w:rPr>
          <w:rFonts w:ascii="Times New Roman"/>
          <w:sz w:val="24"/>
          <w:szCs w:val="24"/>
        </w:rPr>
        <w:t xml:space="preserve"> </w:t>
      </w:r>
      <w:proofErr w:type="spellStart"/>
      <w:r w:rsidRPr="007D78B6">
        <w:rPr>
          <w:rFonts w:ascii="Times New Roman"/>
          <w:sz w:val="24"/>
          <w:szCs w:val="24"/>
        </w:rPr>
        <w:t>ileocaecalis</w:t>
      </w:r>
      <w:proofErr w:type="spellEnd"/>
      <w:r w:rsidRPr="007D78B6">
        <w:rPr>
          <w:rFonts w:ascii="Times New Roman"/>
          <w:sz w:val="24"/>
          <w:szCs w:val="24"/>
        </w:rPr>
        <w:t xml:space="preserve"> wordt genoemd. De dunne darm bestaat uit drie gedeelten: </w:t>
      </w:r>
    </w:p>
    <w:p w:rsidR="007D78B6" w:rsidRPr="007D78B6" w:rsidRDefault="007D78B6" w:rsidP="007D78B6">
      <w:pPr>
        <w:numPr>
          <w:ilvl w:val="0"/>
          <w:numId w:val="1"/>
        </w:numPr>
        <w:spacing w:before="100" w:beforeAutospacing="1" w:after="100" w:afterAutospacing="1" w:line="240" w:lineRule="auto"/>
        <w:rPr>
          <w:rFonts w:ascii="Times New Roman"/>
          <w:sz w:val="24"/>
          <w:szCs w:val="24"/>
        </w:rPr>
      </w:pPr>
      <w:r w:rsidRPr="007D78B6">
        <w:rPr>
          <w:rFonts w:ascii="Times New Roman"/>
          <w:sz w:val="24"/>
          <w:szCs w:val="24"/>
        </w:rPr>
        <w:t xml:space="preserve">het duodenum (twaalfvingerige darm) ; </w:t>
      </w:r>
    </w:p>
    <w:p w:rsidR="007D78B6" w:rsidRPr="007D78B6" w:rsidRDefault="007D78B6" w:rsidP="007D78B6">
      <w:pPr>
        <w:numPr>
          <w:ilvl w:val="0"/>
          <w:numId w:val="1"/>
        </w:numPr>
        <w:spacing w:before="100" w:beforeAutospacing="1" w:after="100" w:afterAutospacing="1" w:line="240" w:lineRule="auto"/>
        <w:rPr>
          <w:rFonts w:ascii="Times New Roman"/>
          <w:sz w:val="24"/>
          <w:szCs w:val="24"/>
        </w:rPr>
      </w:pPr>
      <w:r w:rsidRPr="007D78B6">
        <w:rPr>
          <w:rFonts w:ascii="Times New Roman"/>
          <w:sz w:val="24"/>
          <w:szCs w:val="24"/>
        </w:rPr>
        <w:t xml:space="preserve">het jejunum (nuchtere darm) ; </w:t>
      </w:r>
    </w:p>
    <w:p w:rsidR="007D78B6" w:rsidRPr="007D78B6" w:rsidRDefault="007D78B6" w:rsidP="007D78B6">
      <w:pPr>
        <w:numPr>
          <w:ilvl w:val="0"/>
          <w:numId w:val="1"/>
        </w:numPr>
        <w:spacing w:before="100" w:beforeAutospacing="1" w:after="100" w:afterAutospacing="1" w:line="240" w:lineRule="auto"/>
        <w:rPr>
          <w:rFonts w:ascii="Times New Roman"/>
          <w:sz w:val="24"/>
          <w:szCs w:val="24"/>
        </w:rPr>
      </w:pPr>
      <w:r w:rsidRPr="007D78B6">
        <w:rPr>
          <w:rFonts w:ascii="Times New Roman"/>
          <w:sz w:val="24"/>
          <w:szCs w:val="24"/>
        </w:rPr>
        <w:t xml:space="preserve">het ileum (kronkeldarm). </w:t>
      </w:r>
    </w:p>
    <w:p w:rsidR="007D78B6" w:rsidRDefault="007D78B6" w:rsidP="007D78B6">
      <w:pPr>
        <w:rPr>
          <w:rFonts w:ascii="Times New Roman"/>
          <w:sz w:val="24"/>
          <w:szCs w:val="24"/>
        </w:rPr>
      </w:pPr>
      <w:r w:rsidRPr="007D78B6">
        <w:rPr>
          <w:rFonts w:ascii="Times New Roman"/>
          <w:sz w:val="24"/>
          <w:szCs w:val="24"/>
        </w:rPr>
        <w:t xml:space="preserve">Het eerste deel, de twaalfvingerige darm, is kort en wijd en heeft de vorm van een C. Twee vijfde van het resterende deel is de nuchtere darm en de laatste drie vijfde wordt gevormd door de kronkeldarm. </w:t>
      </w:r>
      <w:r w:rsidRPr="007D78B6">
        <w:rPr>
          <w:rFonts w:ascii="Times New Roman"/>
          <w:sz w:val="24"/>
          <w:szCs w:val="24"/>
        </w:rPr>
        <w:br/>
      </w:r>
    </w:p>
    <w:p w:rsidR="007D78B6" w:rsidRDefault="007D78B6" w:rsidP="007D78B6">
      <w:pPr>
        <w:rPr>
          <w:rFonts w:ascii="Times New Roman"/>
          <w:sz w:val="24"/>
          <w:szCs w:val="24"/>
        </w:rPr>
      </w:pPr>
      <w:r>
        <w:rPr>
          <w:rFonts w:ascii="Times New Roman"/>
          <w:b/>
          <w:sz w:val="24"/>
          <w:szCs w:val="24"/>
        </w:rPr>
        <w:t>Opdracht 1</w:t>
      </w:r>
    </w:p>
    <w:p w:rsidR="007D78B6" w:rsidRPr="007D78B6" w:rsidRDefault="007D78B6" w:rsidP="007D78B6">
      <w:pPr>
        <w:rPr>
          <w:rFonts w:ascii="Times New Roman"/>
          <w:sz w:val="24"/>
          <w:szCs w:val="24"/>
        </w:rPr>
      </w:pPr>
      <w:r>
        <w:rPr>
          <w:rFonts w:ascii="Times New Roman"/>
          <w:sz w:val="24"/>
          <w:szCs w:val="24"/>
        </w:rPr>
        <w:t>Maak een schematische overzichtstekening van een dwarsdoorsnede van de dunne darm (40x). Geef hierin de dikgedrukte begrippen aan. In een overzichtstekening teken je geen individuele cellen. Dit doe je pas in de detailtekening. Beantwoord daarna de vragen.</w:t>
      </w:r>
    </w:p>
    <w:p w:rsidR="007D78B6" w:rsidRDefault="007D78B6" w:rsidP="007D78B6">
      <w:pPr>
        <w:rPr>
          <w:rFonts w:ascii="Times New Roman"/>
          <w:sz w:val="24"/>
          <w:szCs w:val="24"/>
        </w:rPr>
      </w:pPr>
      <w:r>
        <w:rPr>
          <w:noProof/>
        </w:rPr>
        <w:drawing>
          <wp:inline distT="0" distB="0" distL="0" distR="0" wp14:anchorId="12595729" wp14:editId="08716D9B">
            <wp:extent cx="4992624" cy="3739896"/>
            <wp:effectExtent l="0" t="0" r="0" b="0"/>
            <wp:docPr id="1" name="Afbeelding 1" descr="Afbeeldingsresultaat voor microscope duode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icroscope duoden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92624" cy="3739896"/>
                    </a:xfrm>
                    <a:prstGeom prst="rect">
                      <a:avLst/>
                    </a:prstGeom>
                    <a:noFill/>
                    <a:ln>
                      <a:noFill/>
                    </a:ln>
                  </pic:spPr>
                </pic:pic>
              </a:graphicData>
            </a:graphic>
          </wp:inline>
        </w:drawing>
      </w:r>
    </w:p>
    <w:p w:rsidR="007D78B6" w:rsidRDefault="007D78B6">
      <w:pPr>
        <w:rPr>
          <w:rFonts w:ascii="Times New Roman"/>
          <w:sz w:val="24"/>
          <w:szCs w:val="24"/>
        </w:rPr>
      </w:pPr>
      <w:r>
        <w:rPr>
          <w:rFonts w:ascii="Times New Roman"/>
          <w:sz w:val="24"/>
          <w:szCs w:val="24"/>
        </w:rPr>
        <w:br w:type="page"/>
      </w:r>
    </w:p>
    <w:p w:rsidR="007D78B6" w:rsidRDefault="007D78B6" w:rsidP="007D78B6">
      <w:pPr>
        <w:rPr>
          <w:rFonts w:ascii="Times New Roman"/>
          <w:sz w:val="24"/>
          <w:szCs w:val="24"/>
        </w:rPr>
      </w:pPr>
      <w:r w:rsidRPr="007D78B6">
        <w:rPr>
          <w:rFonts w:ascii="Times New Roman"/>
          <w:sz w:val="24"/>
          <w:szCs w:val="24"/>
        </w:rPr>
        <w:lastRenderedPageBreak/>
        <w:t xml:space="preserve">De wand van de dunne darm telt </w:t>
      </w:r>
      <w:r>
        <w:rPr>
          <w:rFonts w:ascii="Times New Roman"/>
          <w:sz w:val="24"/>
          <w:szCs w:val="24"/>
        </w:rPr>
        <w:t xml:space="preserve">van buiten naar binnen </w:t>
      </w:r>
      <w:r w:rsidRPr="007D78B6">
        <w:rPr>
          <w:rFonts w:ascii="Times New Roman"/>
          <w:sz w:val="24"/>
          <w:szCs w:val="24"/>
        </w:rPr>
        <w:t xml:space="preserve">verschillende lagen: </w:t>
      </w:r>
      <w:r w:rsidRPr="007D78B6">
        <w:rPr>
          <w:rFonts w:ascii="Times New Roman"/>
          <w:b/>
          <w:sz w:val="24"/>
          <w:szCs w:val="24"/>
        </w:rPr>
        <w:t>de serosa</w:t>
      </w:r>
      <w:r w:rsidRPr="007D78B6">
        <w:rPr>
          <w:rFonts w:ascii="Times New Roman"/>
          <w:sz w:val="24"/>
          <w:szCs w:val="24"/>
        </w:rPr>
        <w:t xml:space="preserve"> (de buitenste laag steunweefsel), </w:t>
      </w:r>
      <w:r w:rsidRPr="007D78B6">
        <w:rPr>
          <w:rFonts w:ascii="Times New Roman"/>
          <w:b/>
          <w:sz w:val="24"/>
          <w:szCs w:val="24"/>
        </w:rPr>
        <w:t xml:space="preserve">de </w:t>
      </w:r>
      <w:proofErr w:type="spellStart"/>
      <w:r>
        <w:rPr>
          <w:rFonts w:ascii="Times New Roman"/>
          <w:b/>
          <w:sz w:val="24"/>
          <w:szCs w:val="24"/>
        </w:rPr>
        <w:t>mucularis</w:t>
      </w:r>
      <w:proofErr w:type="spellEnd"/>
      <w:r>
        <w:rPr>
          <w:rFonts w:ascii="Times New Roman"/>
          <w:b/>
          <w:sz w:val="24"/>
          <w:szCs w:val="24"/>
        </w:rPr>
        <w:t xml:space="preserve"> externa</w:t>
      </w:r>
      <w:r w:rsidRPr="007D78B6">
        <w:rPr>
          <w:rFonts w:ascii="Times New Roman"/>
          <w:sz w:val="24"/>
          <w:szCs w:val="24"/>
        </w:rPr>
        <w:t xml:space="preserve">, de </w:t>
      </w:r>
      <w:r w:rsidRPr="007D78B6">
        <w:rPr>
          <w:rFonts w:ascii="Times New Roman"/>
          <w:b/>
          <w:sz w:val="24"/>
          <w:szCs w:val="24"/>
        </w:rPr>
        <w:t>submucosa</w:t>
      </w:r>
      <w:r w:rsidRPr="007D78B6">
        <w:rPr>
          <w:rFonts w:ascii="Times New Roman"/>
          <w:sz w:val="24"/>
          <w:szCs w:val="24"/>
        </w:rPr>
        <w:t xml:space="preserve"> </w:t>
      </w:r>
      <w:r>
        <w:rPr>
          <w:rFonts w:ascii="Times New Roman"/>
          <w:sz w:val="24"/>
          <w:szCs w:val="24"/>
        </w:rPr>
        <w:t xml:space="preserve">en </w:t>
      </w:r>
      <w:r w:rsidRPr="007D78B6">
        <w:rPr>
          <w:rFonts w:ascii="Times New Roman"/>
          <w:b/>
          <w:sz w:val="24"/>
          <w:szCs w:val="24"/>
        </w:rPr>
        <w:t>de mucosa</w:t>
      </w:r>
      <w:r w:rsidRPr="007D78B6">
        <w:rPr>
          <w:rFonts w:ascii="Times New Roman"/>
          <w:sz w:val="24"/>
          <w:szCs w:val="24"/>
        </w:rPr>
        <w:t xml:space="preserve"> </w:t>
      </w:r>
    </w:p>
    <w:p w:rsidR="006A641D" w:rsidRDefault="006A641D" w:rsidP="007D78B6">
      <w:pPr>
        <w:rPr>
          <w:rFonts w:ascii="Times New Roman"/>
          <w:b/>
          <w:sz w:val="24"/>
          <w:szCs w:val="24"/>
        </w:rPr>
      </w:pPr>
    </w:p>
    <w:p w:rsidR="006A641D" w:rsidRDefault="006A641D" w:rsidP="007D78B6">
      <w:pPr>
        <w:rPr>
          <w:rFonts w:ascii="Times New Roman"/>
          <w:sz w:val="24"/>
          <w:szCs w:val="24"/>
        </w:rPr>
      </w:pPr>
      <w:r>
        <w:rPr>
          <w:rFonts w:ascii="Times New Roman"/>
          <w:b/>
          <w:sz w:val="24"/>
          <w:szCs w:val="24"/>
        </w:rPr>
        <w:t>Opdracht 2</w:t>
      </w:r>
    </w:p>
    <w:p w:rsidR="006A641D" w:rsidRDefault="006A641D" w:rsidP="007D78B6">
      <w:pPr>
        <w:rPr>
          <w:rFonts w:ascii="Times New Roman"/>
          <w:sz w:val="24"/>
          <w:szCs w:val="24"/>
        </w:rPr>
      </w:pPr>
      <w:r>
        <w:rPr>
          <w:rFonts w:ascii="Times New Roman"/>
          <w:sz w:val="24"/>
          <w:szCs w:val="24"/>
        </w:rPr>
        <w:t>We gaan nu meer in detail kijken naar de verschillende lagen.</w:t>
      </w:r>
      <w:r w:rsidR="00CE0D53">
        <w:rPr>
          <w:rFonts w:ascii="Times New Roman"/>
          <w:sz w:val="24"/>
          <w:szCs w:val="24"/>
        </w:rPr>
        <w:t xml:space="preserve"> Neem dus een sterkere vergroting, waarbij je de cellen beter kunt zien. </w:t>
      </w:r>
      <w:r>
        <w:rPr>
          <w:rFonts w:ascii="Times New Roman"/>
          <w:sz w:val="24"/>
          <w:szCs w:val="24"/>
        </w:rPr>
        <w:t xml:space="preserve"> Beantwoord de vragen of maak een tekening waar dat gevraag wordt.</w:t>
      </w:r>
      <w:r w:rsidR="00CE0D53">
        <w:rPr>
          <w:rFonts w:ascii="Times New Roman"/>
          <w:sz w:val="24"/>
          <w:szCs w:val="24"/>
        </w:rPr>
        <w:t xml:space="preserve"> Van cellen kun je doorgaans de celkern goed zien als een gekleurd bolletje. Vaak is het celmembraan ook zichtbaar. Deze is wel veel minder duidelijk dan celwanden zoals je die in plantaardig weefsel vindt. Het is echt een kunst om preparaten van dieren goed te begrijpen.</w:t>
      </w:r>
    </w:p>
    <w:p w:rsidR="00CE0D53" w:rsidRDefault="00CE0D53" w:rsidP="007D78B6">
      <w:pPr>
        <w:rPr>
          <w:rFonts w:ascii="Times New Roman"/>
          <w:b/>
          <w:sz w:val="24"/>
          <w:szCs w:val="24"/>
        </w:rPr>
      </w:pPr>
    </w:p>
    <w:p w:rsidR="007D78B6" w:rsidRDefault="007D78B6" w:rsidP="007D78B6">
      <w:pPr>
        <w:rPr>
          <w:rFonts w:ascii="Times New Roman"/>
          <w:sz w:val="24"/>
          <w:szCs w:val="24"/>
        </w:rPr>
      </w:pPr>
      <w:r>
        <w:rPr>
          <w:rFonts w:ascii="Times New Roman"/>
          <w:b/>
          <w:sz w:val="24"/>
          <w:szCs w:val="24"/>
        </w:rPr>
        <w:t>De muscularis externa</w:t>
      </w:r>
      <w:r>
        <w:rPr>
          <w:rFonts w:ascii="Times New Roman"/>
          <w:sz w:val="24"/>
          <w:szCs w:val="24"/>
        </w:rPr>
        <w:t xml:space="preserve"> bestaat uit twee duidelijk verschillende lagen. De buitenste laag zijn de lengtespieren, de binnenste laag zijn de kringspieren van de darm.</w:t>
      </w:r>
      <w:r w:rsidR="00BC77EA">
        <w:rPr>
          <w:rFonts w:ascii="Times New Roman"/>
          <w:sz w:val="24"/>
          <w:szCs w:val="24"/>
        </w:rPr>
        <w:t xml:space="preserve"> Als je goed kijkt zie je dat in de ene laag de doorsnedes door de spieren langwerpig zijn en in de andere laag zijn ze klein en meer cirkelvormig. Het spierweefsel in de darm noemen we ook glad spierweefsel, de samentrekking van glad spierweefsel kun je niet bewust aansturen. Gladde spercellen kunnen krachtiger en langduriger samentrekken dan skeletspieren. Gladde spieren zijn wel langzamer.</w:t>
      </w:r>
    </w:p>
    <w:p w:rsidR="005C1A41" w:rsidRDefault="005C1A41" w:rsidP="007D78B6">
      <w:pPr>
        <w:rPr>
          <w:rFonts w:ascii="Times New Roman"/>
          <w:sz w:val="24"/>
          <w:szCs w:val="24"/>
        </w:rPr>
      </w:pPr>
    </w:p>
    <w:p w:rsidR="006A641D" w:rsidRPr="006A641D" w:rsidRDefault="00BC77EA" w:rsidP="007D78B6">
      <w:pPr>
        <w:rPr>
          <w:rFonts w:ascii="Times New Roman"/>
          <w:sz w:val="24"/>
          <w:szCs w:val="24"/>
        </w:rPr>
      </w:pPr>
      <w:r>
        <w:rPr>
          <w:rFonts w:ascii="Times New Roman"/>
          <w:b/>
          <w:sz w:val="24"/>
          <w:szCs w:val="24"/>
        </w:rPr>
        <w:t>Vraag</w:t>
      </w:r>
      <w:r>
        <w:rPr>
          <w:rFonts w:ascii="Times New Roman"/>
          <w:sz w:val="24"/>
          <w:szCs w:val="24"/>
        </w:rPr>
        <w:t>: Bestaat de laag met langwerpige doorsnedes uit delen van kringspieren, of van lengtespieren? Leg uit. Wat is de func</w:t>
      </w:r>
      <w:r w:rsidR="006A641D">
        <w:rPr>
          <w:rFonts w:ascii="Times New Roman"/>
          <w:sz w:val="24"/>
          <w:szCs w:val="24"/>
        </w:rPr>
        <w:t>tie van deze spieren in de darm</w:t>
      </w:r>
    </w:p>
    <w:p w:rsidR="006A641D" w:rsidRDefault="006A641D" w:rsidP="007D78B6">
      <w:pPr>
        <w:rPr>
          <w:rFonts w:ascii="Times New Roman"/>
          <w:b/>
          <w:sz w:val="24"/>
          <w:szCs w:val="24"/>
        </w:rPr>
      </w:pPr>
    </w:p>
    <w:p w:rsidR="006A641D" w:rsidRDefault="006A641D" w:rsidP="007D78B6">
      <w:pPr>
        <w:rPr>
          <w:rFonts w:ascii="Times New Roman"/>
          <w:b/>
          <w:sz w:val="24"/>
          <w:szCs w:val="24"/>
        </w:rPr>
      </w:pPr>
      <w:r>
        <w:rPr>
          <w:rFonts w:ascii="Times New Roman"/>
          <w:b/>
          <w:sz w:val="24"/>
          <w:szCs w:val="24"/>
        </w:rPr>
        <w:t>………………………………………………………………………………………………………</w:t>
      </w:r>
    </w:p>
    <w:p w:rsidR="006A641D" w:rsidRDefault="006A641D" w:rsidP="007D78B6">
      <w:pPr>
        <w:rPr>
          <w:rFonts w:ascii="Times New Roman"/>
          <w:b/>
          <w:sz w:val="24"/>
          <w:szCs w:val="24"/>
        </w:rPr>
      </w:pPr>
    </w:p>
    <w:p w:rsidR="00CE0D53" w:rsidRDefault="00CE0D53" w:rsidP="007D78B6">
      <w:pPr>
        <w:rPr>
          <w:rFonts w:ascii="Times New Roman"/>
          <w:b/>
          <w:sz w:val="24"/>
          <w:szCs w:val="24"/>
        </w:rPr>
      </w:pPr>
    </w:p>
    <w:p w:rsidR="00CE0D53" w:rsidRDefault="00CE0D53" w:rsidP="007D78B6">
      <w:pPr>
        <w:rPr>
          <w:rFonts w:ascii="Times New Roman"/>
          <w:b/>
          <w:sz w:val="24"/>
          <w:szCs w:val="24"/>
        </w:rPr>
      </w:pPr>
    </w:p>
    <w:p w:rsidR="005C1A41" w:rsidRDefault="006A641D" w:rsidP="007D78B6">
      <w:pPr>
        <w:rPr>
          <w:rFonts w:ascii="Times New Roman"/>
          <w:sz w:val="24"/>
          <w:szCs w:val="24"/>
        </w:rPr>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51435</wp:posOffset>
            </wp:positionV>
            <wp:extent cx="1581150" cy="2105025"/>
            <wp:effectExtent l="0" t="0" r="0" b="9525"/>
            <wp:wrapSquare wrapText="bothSides"/>
            <wp:docPr id="2" name="Afbeelding 2" descr="Afbeeldingsresultaat voor klieren van b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lieren van brunner"/>
                    <pic:cNvPicPr>
                      <a:picLocks noChangeAspect="1" noChangeArrowheads="1"/>
                    </pic:cNvPicPr>
                  </pic:nvPicPr>
                  <pic:blipFill rotWithShape="1">
                    <a:blip r:embed="rId6">
                      <a:extLst>
                        <a:ext uri="{28A0092B-C50C-407E-A947-70E740481C1C}">
                          <a14:useLocalDpi xmlns:a14="http://schemas.microsoft.com/office/drawing/2010/main" val="0"/>
                        </a:ext>
                      </a:extLst>
                    </a:blip>
                    <a:srcRect t="37659" r="64681" b="6106"/>
                    <a:stretch/>
                  </pic:blipFill>
                  <pic:spPr bwMode="auto">
                    <a:xfrm>
                      <a:off x="0" y="0"/>
                      <a:ext cx="1581150" cy="2105025"/>
                    </a:xfrm>
                    <a:prstGeom prst="rect">
                      <a:avLst/>
                    </a:prstGeom>
                    <a:noFill/>
                    <a:ln>
                      <a:noFill/>
                    </a:ln>
                    <a:extLst>
                      <a:ext uri="{53640926-AAD7-44D8-BBD7-CCE9431645EC}">
                        <a14:shadowObscured xmlns:a14="http://schemas.microsoft.com/office/drawing/2010/main"/>
                      </a:ext>
                    </a:extLst>
                  </pic:spPr>
                </pic:pic>
              </a:graphicData>
            </a:graphic>
          </wp:anchor>
        </w:drawing>
      </w:r>
      <w:r w:rsidR="005C1A41">
        <w:rPr>
          <w:rFonts w:ascii="Times New Roman"/>
          <w:b/>
          <w:sz w:val="24"/>
          <w:szCs w:val="24"/>
        </w:rPr>
        <w:t xml:space="preserve">De submucosa </w:t>
      </w:r>
      <w:r w:rsidR="005C1A41">
        <w:rPr>
          <w:rFonts w:ascii="Times New Roman"/>
          <w:sz w:val="24"/>
          <w:szCs w:val="24"/>
        </w:rPr>
        <w:t xml:space="preserve">is </w:t>
      </w:r>
      <w:r w:rsidR="007D78B6" w:rsidRPr="007D78B6">
        <w:rPr>
          <w:rFonts w:ascii="Times New Roman"/>
          <w:sz w:val="24"/>
          <w:szCs w:val="24"/>
        </w:rPr>
        <w:t>de laag bindweefsel tussen de spieren en het slijmvlies</w:t>
      </w:r>
      <w:r w:rsidR="007D78B6">
        <w:rPr>
          <w:rFonts w:ascii="Times New Roman"/>
          <w:sz w:val="24"/>
          <w:szCs w:val="24"/>
        </w:rPr>
        <w:t xml:space="preserve">. </w:t>
      </w:r>
      <w:r w:rsidR="007D78B6" w:rsidRPr="007D78B6">
        <w:rPr>
          <w:rFonts w:ascii="Times New Roman"/>
          <w:sz w:val="24"/>
          <w:szCs w:val="24"/>
        </w:rPr>
        <w:t>In de submucosa bevinden zich zenuwen, lym</w:t>
      </w:r>
      <w:r w:rsidR="007D78B6">
        <w:rPr>
          <w:rFonts w:ascii="Times New Roman"/>
          <w:sz w:val="24"/>
          <w:szCs w:val="24"/>
        </w:rPr>
        <w:t>fe- en bloedvaten</w:t>
      </w:r>
      <w:r>
        <w:rPr>
          <w:rFonts w:ascii="Times New Roman"/>
          <w:sz w:val="24"/>
          <w:szCs w:val="24"/>
        </w:rPr>
        <w:t xml:space="preserve">. </w:t>
      </w:r>
      <w:r w:rsidRPr="007D78B6">
        <w:rPr>
          <w:rFonts w:ascii="Times New Roman"/>
          <w:sz w:val="24"/>
          <w:szCs w:val="24"/>
        </w:rPr>
        <w:t xml:space="preserve">In het duodenum </w:t>
      </w:r>
      <w:r w:rsidR="00CE0D53">
        <w:rPr>
          <w:rFonts w:ascii="Times New Roman"/>
          <w:sz w:val="24"/>
          <w:szCs w:val="24"/>
        </w:rPr>
        <w:t xml:space="preserve">(twaalfvingerige darm) </w:t>
      </w:r>
      <w:r w:rsidRPr="007D78B6">
        <w:rPr>
          <w:rFonts w:ascii="Times New Roman"/>
          <w:sz w:val="24"/>
          <w:szCs w:val="24"/>
        </w:rPr>
        <w:t xml:space="preserve">bevinden zich de zogenoemde </w:t>
      </w:r>
      <w:r w:rsidRPr="006A641D">
        <w:rPr>
          <w:rFonts w:ascii="Times New Roman"/>
          <w:b/>
          <w:sz w:val="24"/>
          <w:szCs w:val="24"/>
        </w:rPr>
        <w:t xml:space="preserve">klieren van </w:t>
      </w:r>
      <w:proofErr w:type="spellStart"/>
      <w:r w:rsidRPr="006A641D">
        <w:rPr>
          <w:rFonts w:ascii="Times New Roman"/>
          <w:b/>
          <w:sz w:val="24"/>
          <w:szCs w:val="24"/>
        </w:rPr>
        <w:t>Brunner</w:t>
      </w:r>
      <w:proofErr w:type="spellEnd"/>
      <w:r w:rsidRPr="007D78B6">
        <w:rPr>
          <w:rFonts w:ascii="Times New Roman"/>
          <w:sz w:val="24"/>
          <w:szCs w:val="24"/>
        </w:rPr>
        <w:t xml:space="preserve"> . Deze vormen een dik, stroperig slijm dat de twaalfvingerige darm tegen de zure maaginhoud beschermt.</w:t>
      </w:r>
      <w:r>
        <w:rPr>
          <w:rFonts w:ascii="Times New Roman"/>
          <w:sz w:val="24"/>
          <w:szCs w:val="24"/>
        </w:rPr>
        <w:t xml:space="preserve"> </w:t>
      </w:r>
    </w:p>
    <w:p w:rsidR="006A641D" w:rsidRDefault="006A641D" w:rsidP="007D78B6">
      <w:pPr>
        <w:rPr>
          <w:rFonts w:ascii="Times New Roman"/>
          <w:sz w:val="24"/>
          <w:szCs w:val="24"/>
        </w:rPr>
      </w:pPr>
      <w:r>
        <w:rPr>
          <w:rFonts w:ascii="Times New Roman"/>
          <w:sz w:val="24"/>
          <w:szCs w:val="24"/>
        </w:rPr>
        <w:t xml:space="preserve">Klieren herken je in een microscopisch preparaat als een kleine holte met een laag nauw aaneengesloten cellen om deze holte heen. Dit is een doorsnede door een klein blaasje, soms is ook een afvoerkanaal </w:t>
      </w:r>
      <w:r w:rsidR="00CE0D53">
        <w:rPr>
          <w:rFonts w:ascii="Times New Roman"/>
          <w:sz w:val="24"/>
          <w:szCs w:val="24"/>
        </w:rPr>
        <w:t xml:space="preserve">(kliergang) </w:t>
      </w:r>
      <w:r>
        <w:rPr>
          <w:rFonts w:ascii="Times New Roman"/>
          <w:sz w:val="24"/>
          <w:szCs w:val="24"/>
        </w:rPr>
        <w:t>doorgesneden.</w:t>
      </w:r>
      <w:r w:rsidR="00CE0D53">
        <w:rPr>
          <w:rFonts w:ascii="Times New Roman"/>
          <w:sz w:val="24"/>
          <w:szCs w:val="24"/>
        </w:rPr>
        <w:t xml:space="preserve"> Meestal zie je deze niet.</w:t>
      </w:r>
    </w:p>
    <w:p w:rsidR="006A641D" w:rsidRDefault="006A641D" w:rsidP="007D78B6">
      <w:pPr>
        <w:rPr>
          <w:rFonts w:ascii="Times New Roman"/>
          <w:sz w:val="24"/>
          <w:szCs w:val="24"/>
        </w:rPr>
      </w:pPr>
    </w:p>
    <w:p w:rsidR="005C1A41" w:rsidRDefault="00CE0D53" w:rsidP="007D78B6">
      <w:pPr>
        <w:rPr>
          <w:rFonts w:ascii="Times New Roman"/>
          <w:sz w:val="24"/>
          <w:szCs w:val="24"/>
        </w:rPr>
      </w:pPr>
      <w:r>
        <w:rPr>
          <w:rFonts w:ascii="Times New Roman"/>
          <w:b/>
          <w:sz w:val="24"/>
          <w:szCs w:val="24"/>
        </w:rPr>
        <w:lastRenderedPageBreak/>
        <w:t xml:space="preserve">Vraag: </w:t>
      </w:r>
      <w:r>
        <w:rPr>
          <w:rFonts w:ascii="Times New Roman"/>
          <w:sz w:val="24"/>
          <w:szCs w:val="24"/>
        </w:rPr>
        <w:t xml:space="preserve">In de submucosa vind je veel lymfatisch weefsel (GALT = gut </w:t>
      </w:r>
      <w:proofErr w:type="spellStart"/>
      <w:r>
        <w:rPr>
          <w:rFonts w:ascii="Times New Roman"/>
          <w:sz w:val="24"/>
          <w:szCs w:val="24"/>
        </w:rPr>
        <w:t>associated</w:t>
      </w:r>
      <w:proofErr w:type="spellEnd"/>
      <w:r>
        <w:rPr>
          <w:rFonts w:ascii="Times New Roman"/>
          <w:sz w:val="24"/>
          <w:szCs w:val="24"/>
        </w:rPr>
        <w:t xml:space="preserve"> </w:t>
      </w:r>
      <w:proofErr w:type="spellStart"/>
      <w:r>
        <w:rPr>
          <w:rFonts w:ascii="Times New Roman"/>
          <w:sz w:val="24"/>
          <w:szCs w:val="24"/>
        </w:rPr>
        <w:t>lymphatic</w:t>
      </w:r>
      <w:proofErr w:type="spellEnd"/>
      <w:r>
        <w:rPr>
          <w:rFonts w:ascii="Times New Roman"/>
          <w:sz w:val="24"/>
          <w:szCs w:val="24"/>
        </w:rPr>
        <w:t xml:space="preserve"> tissue). Dit weefsel heeft een belangrijke functie bij de afweer. Waarom is het logisch dat zich juist in de darm veel lymfatisch weefsel bevindt?</w:t>
      </w:r>
    </w:p>
    <w:p w:rsidR="00CE0D53" w:rsidRDefault="00CE0D53" w:rsidP="007D78B6">
      <w:pPr>
        <w:rPr>
          <w:rFonts w:ascii="Times New Roman"/>
          <w:sz w:val="24"/>
          <w:szCs w:val="24"/>
        </w:rPr>
      </w:pPr>
    </w:p>
    <w:p w:rsidR="00CE0D53" w:rsidRPr="00CE0D53" w:rsidRDefault="00CE0D53" w:rsidP="007D78B6">
      <w:pPr>
        <w:rPr>
          <w:rFonts w:ascii="Times New Roman"/>
          <w:sz w:val="24"/>
          <w:szCs w:val="24"/>
        </w:rPr>
      </w:pPr>
      <w:r>
        <w:rPr>
          <w:rFonts w:ascii="Times New Roman"/>
          <w:sz w:val="24"/>
          <w:szCs w:val="24"/>
        </w:rPr>
        <w:t>……………………………………………………………………………………………………</w:t>
      </w:r>
    </w:p>
    <w:p w:rsidR="004B31DB" w:rsidRDefault="004B31DB" w:rsidP="007D78B6">
      <w:pPr>
        <w:rPr>
          <w:rFonts w:ascii="Times New Roman"/>
          <w:sz w:val="24"/>
          <w:szCs w:val="24"/>
        </w:rPr>
      </w:pPr>
    </w:p>
    <w:p w:rsidR="004B31DB" w:rsidRPr="004B31DB" w:rsidRDefault="004B31DB" w:rsidP="007D78B6">
      <w:pPr>
        <w:rPr>
          <w:rFonts w:ascii="Times New Roman"/>
          <w:sz w:val="24"/>
          <w:szCs w:val="24"/>
        </w:rPr>
      </w:pPr>
      <w:r>
        <w:rPr>
          <w:rFonts w:ascii="Times New Roman"/>
          <w:b/>
          <w:sz w:val="24"/>
          <w:szCs w:val="24"/>
        </w:rPr>
        <w:t xml:space="preserve">Vraag: </w:t>
      </w:r>
      <w:r>
        <w:rPr>
          <w:rFonts w:ascii="Times New Roman"/>
          <w:sz w:val="24"/>
          <w:szCs w:val="24"/>
        </w:rPr>
        <w:t>In de submucosa lopen veel bloedvaatjes. Zijn de adertjes in de submucosa armer of rijker aan voedingsstoffen dan de slagaders?</w:t>
      </w:r>
    </w:p>
    <w:p w:rsidR="00CE0D53" w:rsidRDefault="004B31DB" w:rsidP="00AF33FF">
      <w:pPr>
        <w:tabs>
          <w:tab w:val="left" w:pos="930"/>
        </w:tabs>
        <w:rPr>
          <w:rFonts w:ascii="Times New Roman"/>
          <w:sz w:val="24"/>
          <w:szCs w:val="24"/>
        </w:rPr>
      </w:pPr>
      <w:r>
        <w:rPr>
          <w:rFonts w:ascii="Times New Roman"/>
          <w:sz w:val="24"/>
          <w:szCs w:val="24"/>
        </w:rPr>
        <w:t>……………………………………………………………………………………………………</w:t>
      </w:r>
      <w:r w:rsidR="00AF33FF">
        <w:rPr>
          <w:rFonts w:ascii="Times New Roman"/>
          <w:sz w:val="24"/>
          <w:szCs w:val="24"/>
        </w:rPr>
        <w:tab/>
      </w:r>
    </w:p>
    <w:p w:rsidR="004B31DB" w:rsidRDefault="004B31DB" w:rsidP="00AF33FF">
      <w:pPr>
        <w:tabs>
          <w:tab w:val="left" w:pos="930"/>
        </w:tabs>
        <w:rPr>
          <w:rFonts w:ascii="Times New Roman"/>
          <w:b/>
          <w:sz w:val="24"/>
          <w:szCs w:val="24"/>
        </w:rPr>
      </w:pPr>
    </w:p>
    <w:p w:rsidR="00AF33FF" w:rsidRDefault="00AF33FF" w:rsidP="00AF33FF">
      <w:pPr>
        <w:tabs>
          <w:tab w:val="left" w:pos="930"/>
        </w:tabs>
        <w:rPr>
          <w:rFonts w:ascii="Times New Roman"/>
          <w:b/>
          <w:sz w:val="24"/>
          <w:szCs w:val="24"/>
        </w:rPr>
      </w:pPr>
      <w:r>
        <w:rPr>
          <w:rFonts w:ascii="Times New Roman"/>
          <w:b/>
          <w:sz w:val="24"/>
          <w:szCs w:val="24"/>
        </w:rPr>
        <w:t>Tekenopdracht</w:t>
      </w:r>
    </w:p>
    <w:p w:rsidR="00AF33FF" w:rsidRDefault="00AF33FF" w:rsidP="00AF33FF">
      <w:pPr>
        <w:tabs>
          <w:tab w:val="left" w:pos="930"/>
        </w:tabs>
        <w:rPr>
          <w:rFonts w:ascii="Times New Roman"/>
          <w:sz w:val="24"/>
          <w:szCs w:val="24"/>
        </w:rPr>
      </w:pPr>
      <w:r>
        <w:rPr>
          <w:rFonts w:ascii="Times New Roman"/>
          <w:sz w:val="24"/>
          <w:szCs w:val="24"/>
        </w:rPr>
        <w:t>Maak een detailtekening van een villus en geef daarin de dikgedrukte onderdelen aan.</w:t>
      </w:r>
    </w:p>
    <w:p w:rsidR="00AF33FF" w:rsidRDefault="00AF33FF" w:rsidP="007D78B6">
      <w:pPr>
        <w:rPr>
          <w:rFonts w:ascii="Times New Roman"/>
          <w:b/>
          <w:sz w:val="24"/>
          <w:szCs w:val="24"/>
        </w:rPr>
      </w:pPr>
    </w:p>
    <w:p w:rsidR="00E70B81" w:rsidRDefault="00AF33FF" w:rsidP="007D78B6">
      <w:pPr>
        <w:rPr>
          <w:rFonts w:ascii="Times New Roman"/>
          <w:b/>
          <w:sz w:val="24"/>
          <w:szCs w:val="24"/>
        </w:rPr>
      </w:pPr>
      <w:r>
        <w:rPr>
          <w:noProof/>
        </w:rPr>
        <w:drawing>
          <wp:inline distT="0" distB="0" distL="0" distR="0">
            <wp:extent cx="3829050" cy="3476625"/>
            <wp:effectExtent l="0" t="0" r="0" b="9525"/>
            <wp:docPr id="3" name="Afbeelding 3" descr="Afbeeldingsresultaat voor darmvil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darmvillus"/>
                    <pic:cNvPicPr>
                      <a:picLocks noChangeAspect="1" noChangeArrowheads="1"/>
                    </pic:cNvPicPr>
                  </pic:nvPicPr>
                  <pic:blipFill rotWithShape="1">
                    <a:blip r:embed="rId7">
                      <a:extLst>
                        <a:ext uri="{28A0092B-C50C-407E-A947-70E740481C1C}">
                          <a14:useLocalDpi xmlns:a14="http://schemas.microsoft.com/office/drawing/2010/main" val="0"/>
                        </a:ext>
                      </a:extLst>
                    </a:blip>
                    <a:srcRect l="11640" t="7125" r="11642"/>
                    <a:stretch/>
                  </pic:blipFill>
                  <pic:spPr bwMode="auto">
                    <a:xfrm>
                      <a:off x="0" y="0"/>
                      <a:ext cx="3829050" cy="3476625"/>
                    </a:xfrm>
                    <a:prstGeom prst="rect">
                      <a:avLst/>
                    </a:prstGeom>
                    <a:noFill/>
                    <a:ln>
                      <a:noFill/>
                    </a:ln>
                    <a:extLst>
                      <a:ext uri="{53640926-AAD7-44D8-BBD7-CCE9431645EC}">
                        <a14:shadowObscured xmlns:a14="http://schemas.microsoft.com/office/drawing/2010/main"/>
                      </a:ext>
                    </a:extLst>
                  </pic:spPr>
                </pic:pic>
              </a:graphicData>
            </a:graphic>
          </wp:inline>
        </w:drawing>
      </w:r>
    </w:p>
    <w:p w:rsidR="00E70B81" w:rsidRDefault="00E70B81" w:rsidP="007D78B6">
      <w:pPr>
        <w:rPr>
          <w:rFonts w:ascii="Times New Roman"/>
          <w:b/>
          <w:sz w:val="24"/>
          <w:szCs w:val="24"/>
        </w:rPr>
      </w:pPr>
    </w:p>
    <w:p w:rsidR="00AF33FF" w:rsidRDefault="007D78B6" w:rsidP="007D78B6">
      <w:pPr>
        <w:rPr>
          <w:rFonts w:ascii="Times New Roman"/>
          <w:sz w:val="24"/>
          <w:szCs w:val="24"/>
        </w:rPr>
      </w:pPr>
      <w:r w:rsidRPr="006A641D">
        <w:rPr>
          <w:rFonts w:ascii="Times New Roman"/>
          <w:b/>
          <w:sz w:val="24"/>
          <w:szCs w:val="24"/>
        </w:rPr>
        <w:t>De mucosabekleding</w:t>
      </w:r>
      <w:r w:rsidRPr="007D78B6">
        <w:rPr>
          <w:rFonts w:ascii="Times New Roman"/>
          <w:sz w:val="24"/>
          <w:szCs w:val="24"/>
        </w:rPr>
        <w:t xml:space="preserve">, de binnenste laag van de darmwand, </w:t>
      </w:r>
      <w:r w:rsidR="006A641D">
        <w:rPr>
          <w:rFonts w:ascii="Times New Roman"/>
          <w:sz w:val="24"/>
          <w:szCs w:val="24"/>
        </w:rPr>
        <w:t xml:space="preserve">is </w:t>
      </w:r>
      <w:r w:rsidR="00AF33FF">
        <w:rPr>
          <w:rFonts w:ascii="Times New Roman"/>
          <w:sz w:val="24"/>
          <w:szCs w:val="24"/>
        </w:rPr>
        <w:t xml:space="preserve">drie keer </w:t>
      </w:r>
      <w:r w:rsidR="006A641D">
        <w:rPr>
          <w:rFonts w:ascii="Times New Roman"/>
          <w:sz w:val="24"/>
          <w:szCs w:val="24"/>
        </w:rPr>
        <w:t xml:space="preserve">geplooid. </w:t>
      </w:r>
      <w:r w:rsidR="00AF33FF">
        <w:rPr>
          <w:rFonts w:ascii="Times New Roman"/>
          <w:sz w:val="24"/>
          <w:szCs w:val="24"/>
        </w:rPr>
        <w:t>Met het blote oog kun je alleen de plooiing in de lengterichting zien. Deze zie je onder de microscoop niet. Onder de microscoop zie je wel villi (darmvlokken) staan. Je ziet in je preparaat</w:t>
      </w:r>
      <w:r w:rsidR="00CE0D53">
        <w:rPr>
          <w:rFonts w:ascii="Times New Roman"/>
          <w:sz w:val="24"/>
          <w:szCs w:val="24"/>
        </w:rPr>
        <w:t xml:space="preserve"> </w:t>
      </w:r>
      <w:r w:rsidR="006A641D">
        <w:rPr>
          <w:rFonts w:ascii="Times New Roman"/>
          <w:sz w:val="24"/>
          <w:szCs w:val="24"/>
        </w:rPr>
        <w:t xml:space="preserve">verschillende </w:t>
      </w:r>
      <w:r w:rsidR="006A641D">
        <w:rPr>
          <w:rFonts w:ascii="Times New Roman"/>
          <w:sz w:val="24"/>
          <w:szCs w:val="24"/>
        </w:rPr>
        <w:lastRenderedPageBreak/>
        <w:t xml:space="preserve">doorsnedes door deze </w:t>
      </w:r>
      <w:r w:rsidR="00AF33FF">
        <w:rPr>
          <w:rFonts w:ascii="Times New Roman"/>
          <w:sz w:val="24"/>
          <w:szCs w:val="24"/>
        </w:rPr>
        <w:t>villi</w:t>
      </w:r>
      <w:r w:rsidR="006A641D">
        <w:rPr>
          <w:rFonts w:ascii="Times New Roman"/>
          <w:sz w:val="24"/>
          <w:szCs w:val="24"/>
        </w:rPr>
        <w:t xml:space="preserve"> uitsteken in het lumen (holle ruimte in het midden) van de darm</w:t>
      </w:r>
      <w:r w:rsidR="00CE0D53">
        <w:rPr>
          <w:rFonts w:ascii="Times New Roman"/>
          <w:sz w:val="24"/>
          <w:szCs w:val="24"/>
        </w:rPr>
        <w:t xml:space="preserve">. </w:t>
      </w:r>
      <w:r w:rsidRPr="007D78B6">
        <w:rPr>
          <w:rFonts w:ascii="Times New Roman"/>
          <w:sz w:val="24"/>
          <w:szCs w:val="24"/>
        </w:rPr>
        <w:br/>
      </w:r>
      <w:r w:rsidR="00055C8A">
        <w:rPr>
          <w:rFonts w:ascii="Times New Roman"/>
          <w:sz w:val="24"/>
          <w:szCs w:val="24"/>
        </w:rPr>
        <w:t xml:space="preserve">De dalen </w:t>
      </w:r>
      <w:r w:rsidR="00AF33FF">
        <w:rPr>
          <w:rFonts w:ascii="Times New Roman"/>
          <w:sz w:val="24"/>
          <w:szCs w:val="24"/>
        </w:rPr>
        <w:t>tussen de villi</w:t>
      </w:r>
      <w:r w:rsidR="00055C8A">
        <w:rPr>
          <w:rFonts w:ascii="Times New Roman"/>
          <w:sz w:val="24"/>
          <w:szCs w:val="24"/>
        </w:rPr>
        <w:t xml:space="preserve"> noemen we </w:t>
      </w:r>
      <w:proofErr w:type="spellStart"/>
      <w:r w:rsidR="00055C8A" w:rsidRPr="00AF33FF">
        <w:rPr>
          <w:rFonts w:ascii="Times New Roman"/>
          <w:b/>
          <w:sz w:val="24"/>
          <w:szCs w:val="24"/>
        </w:rPr>
        <w:t>krypten</w:t>
      </w:r>
      <w:proofErr w:type="spellEnd"/>
      <w:r w:rsidR="00055C8A" w:rsidRPr="00AF33FF">
        <w:rPr>
          <w:rFonts w:ascii="Times New Roman"/>
          <w:b/>
          <w:sz w:val="24"/>
          <w:szCs w:val="24"/>
        </w:rPr>
        <w:t xml:space="preserve"> van </w:t>
      </w:r>
      <w:proofErr w:type="spellStart"/>
      <w:r w:rsidR="00055C8A" w:rsidRPr="00AF33FF">
        <w:rPr>
          <w:rFonts w:ascii="Times New Roman"/>
          <w:b/>
          <w:sz w:val="24"/>
          <w:szCs w:val="24"/>
        </w:rPr>
        <w:t>lieberkühn</w:t>
      </w:r>
      <w:proofErr w:type="spellEnd"/>
      <w:r w:rsidR="00055C8A">
        <w:rPr>
          <w:rFonts w:ascii="Times New Roman"/>
          <w:sz w:val="24"/>
          <w:szCs w:val="24"/>
        </w:rPr>
        <w:t>.</w:t>
      </w:r>
      <w:r w:rsidR="00AF33FF">
        <w:rPr>
          <w:rFonts w:ascii="Times New Roman"/>
          <w:sz w:val="24"/>
          <w:szCs w:val="24"/>
        </w:rPr>
        <w:t xml:space="preserve"> </w:t>
      </w:r>
    </w:p>
    <w:p w:rsidR="00AF33FF" w:rsidRDefault="00AF33FF" w:rsidP="007D78B6">
      <w:pPr>
        <w:rPr>
          <w:rFonts w:ascii="Times New Roman"/>
          <w:sz w:val="24"/>
          <w:szCs w:val="24"/>
        </w:rPr>
      </w:pPr>
    </w:p>
    <w:p w:rsidR="00AF33FF" w:rsidRDefault="00AF33FF" w:rsidP="007D78B6">
      <w:pPr>
        <w:rPr>
          <w:rFonts w:ascii="Times New Roman"/>
          <w:sz w:val="24"/>
          <w:szCs w:val="24"/>
        </w:rPr>
      </w:pPr>
    </w:p>
    <w:p w:rsidR="00AF33FF" w:rsidRDefault="007D78B6" w:rsidP="007D78B6">
      <w:pPr>
        <w:rPr>
          <w:rFonts w:ascii="Times New Roman"/>
          <w:b/>
          <w:sz w:val="24"/>
          <w:szCs w:val="24"/>
        </w:rPr>
      </w:pPr>
      <w:r w:rsidRPr="007D78B6">
        <w:rPr>
          <w:rFonts w:ascii="Times New Roman"/>
          <w:sz w:val="24"/>
          <w:szCs w:val="24"/>
        </w:rPr>
        <w:t>De</w:t>
      </w:r>
      <w:r w:rsidR="00AF33FF">
        <w:rPr>
          <w:rFonts w:ascii="Times New Roman"/>
          <w:sz w:val="24"/>
          <w:szCs w:val="24"/>
        </w:rPr>
        <w:t xml:space="preserve"> </w:t>
      </w:r>
      <w:r w:rsidRPr="007D78B6">
        <w:rPr>
          <w:rFonts w:ascii="Times New Roman"/>
          <w:sz w:val="24"/>
          <w:szCs w:val="24"/>
        </w:rPr>
        <w:t xml:space="preserve">cellen die de </w:t>
      </w:r>
      <w:r w:rsidR="00AF33FF">
        <w:rPr>
          <w:rFonts w:ascii="Times New Roman"/>
          <w:sz w:val="24"/>
          <w:szCs w:val="24"/>
        </w:rPr>
        <w:t>villi</w:t>
      </w:r>
      <w:r w:rsidRPr="007D78B6">
        <w:rPr>
          <w:rFonts w:ascii="Times New Roman"/>
          <w:sz w:val="24"/>
          <w:szCs w:val="24"/>
        </w:rPr>
        <w:t xml:space="preserve"> bekleden, worden </w:t>
      </w:r>
      <w:proofErr w:type="spellStart"/>
      <w:r w:rsidRPr="00AF33FF">
        <w:rPr>
          <w:rFonts w:ascii="Times New Roman"/>
          <w:b/>
          <w:sz w:val="24"/>
          <w:szCs w:val="24"/>
        </w:rPr>
        <w:t>enterocyten</w:t>
      </w:r>
      <w:proofErr w:type="spellEnd"/>
      <w:r w:rsidRPr="007D78B6">
        <w:rPr>
          <w:rFonts w:ascii="Times New Roman"/>
          <w:sz w:val="24"/>
          <w:szCs w:val="24"/>
        </w:rPr>
        <w:t xml:space="preserve"> genoemd. </w:t>
      </w:r>
      <w:r w:rsidR="00AF33FF">
        <w:rPr>
          <w:rFonts w:ascii="Times New Roman"/>
          <w:sz w:val="24"/>
          <w:szCs w:val="24"/>
        </w:rPr>
        <w:t xml:space="preserve">Deze cellen zijn met </w:t>
      </w:r>
      <w:proofErr w:type="spellStart"/>
      <w:r w:rsidR="00AF33FF">
        <w:rPr>
          <w:rFonts w:ascii="Times New Roman"/>
          <w:sz w:val="24"/>
          <w:szCs w:val="24"/>
        </w:rPr>
        <w:t>behup</w:t>
      </w:r>
      <w:proofErr w:type="spellEnd"/>
      <w:r w:rsidR="00AF33FF">
        <w:rPr>
          <w:rFonts w:ascii="Times New Roman"/>
          <w:sz w:val="24"/>
          <w:szCs w:val="24"/>
        </w:rPr>
        <w:t xml:space="preserve"> van </w:t>
      </w:r>
      <w:proofErr w:type="spellStart"/>
      <w:r w:rsidR="00AF33FF">
        <w:rPr>
          <w:rFonts w:ascii="Times New Roman"/>
          <w:sz w:val="24"/>
          <w:szCs w:val="24"/>
        </w:rPr>
        <w:t>tight</w:t>
      </w:r>
      <w:proofErr w:type="spellEnd"/>
      <w:r w:rsidR="00AF33FF">
        <w:rPr>
          <w:rFonts w:ascii="Times New Roman"/>
          <w:sz w:val="24"/>
          <w:szCs w:val="24"/>
        </w:rPr>
        <w:t xml:space="preserve"> </w:t>
      </w:r>
      <w:proofErr w:type="spellStart"/>
      <w:r w:rsidR="00AF33FF">
        <w:rPr>
          <w:rFonts w:ascii="Times New Roman"/>
          <w:sz w:val="24"/>
          <w:szCs w:val="24"/>
        </w:rPr>
        <w:t>junctions</w:t>
      </w:r>
      <w:proofErr w:type="spellEnd"/>
      <w:r w:rsidR="00AF33FF">
        <w:rPr>
          <w:rFonts w:ascii="Times New Roman"/>
          <w:sz w:val="24"/>
          <w:szCs w:val="24"/>
        </w:rPr>
        <w:t xml:space="preserve"> strak aan elkaar verbonden, zodat er geen verteringsenzymen of </w:t>
      </w:r>
      <w:proofErr w:type="spellStart"/>
      <w:r w:rsidR="00AF33FF">
        <w:rPr>
          <w:rFonts w:ascii="Times New Roman"/>
          <w:sz w:val="24"/>
          <w:szCs w:val="24"/>
        </w:rPr>
        <w:t>bacterien</w:t>
      </w:r>
      <w:proofErr w:type="spellEnd"/>
      <w:r w:rsidR="00AF33FF">
        <w:rPr>
          <w:rFonts w:ascii="Times New Roman"/>
          <w:sz w:val="24"/>
          <w:szCs w:val="24"/>
        </w:rPr>
        <w:t xml:space="preserve"> uit de darm het </w:t>
      </w:r>
      <w:proofErr w:type="spellStart"/>
      <w:r w:rsidR="00AF33FF">
        <w:rPr>
          <w:rFonts w:ascii="Times New Roman"/>
          <w:sz w:val="24"/>
          <w:szCs w:val="24"/>
        </w:rPr>
        <w:t>licaam</w:t>
      </w:r>
      <w:proofErr w:type="spellEnd"/>
      <w:r w:rsidR="00AF33FF">
        <w:rPr>
          <w:rFonts w:ascii="Times New Roman"/>
          <w:sz w:val="24"/>
          <w:szCs w:val="24"/>
        </w:rPr>
        <w:t xml:space="preserve"> in kunnen komen. Aan de kant van het lumen zijn</w:t>
      </w:r>
      <w:r w:rsidR="00CE66F7">
        <w:rPr>
          <w:rFonts w:ascii="Times New Roman"/>
          <w:sz w:val="24"/>
          <w:szCs w:val="24"/>
        </w:rPr>
        <w:t xml:space="preserve"> </w:t>
      </w:r>
      <w:r w:rsidR="00AF33FF">
        <w:rPr>
          <w:rFonts w:ascii="Times New Roman"/>
          <w:sz w:val="24"/>
          <w:szCs w:val="24"/>
        </w:rPr>
        <w:t xml:space="preserve"> de </w:t>
      </w:r>
      <w:r w:rsidR="00CE66F7" w:rsidRPr="00CE66F7">
        <w:rPr>
          <w:rFonts w:ascii="Times New Roman"/>
          <w:b/>
          <w:sz w:val="24"/>
          <w:szCs w:val="24"/>
        </w:rPr>
        <w:t>epitheel</w:t>
      </w:r>
      <w:r w:rsidR="00AF33FF" w:rsidRPr="00CE66F7">
        <w:rPr>
          <w:rFonts w:ascii="Times New Roman"/>
          <w:b/>
          <w:sz w:val="24"/>
          <w:szCs w:val="24"/>
        </w:rPr>
        <w:t>cellen</w:t>
      </w:r>
      <w:r w:rsidR="00AF33FF">
        <w:rPr>
          <w:rFonts w:ascii="Times New Roman"/>
          <w:sz w:val="24"/>
          <w:szCs w:val="24"/>
        </w:rPr>
        <w:t xml:space="preserve"> bedekt met microvilli; Kleine uitstulpinkjes van de celmembraan</w:t>
      </w:r>
      <w:r w:rsidR="00E70B81">
        <w:rPr>
          <w:rFonts w:ascii="Times New Roman"/>
          <w:sz w:val="24"/>
          <w:szCs w:val="24"/>
        </w:rPr>
        <w:t xml:space="preserve">. Je kunt de afzonderlijke microvilli niet zien, maar de plek waar ze zitten kun je herkennen als een wat dikkere rand aan de buitenkant van de </w:t>
      </w:r>
      <w:proofErr w:type="spellStart"/>
      <w:r w:rsidR="00E70B81">
        <w:rPr>
          <w:rFonts w:ascii="Times New Roman"/>
          <w:sz w:val="24"/>
          <w:szCs w:val="24"/>
        </w:rPr>
        <w:t>enterocyten</w:t>
      </w:r>
      <w:proofErr w:type="spellEnd"/>
      <w:r w:rsidR="00E70B81">
        <w:rPr>
          <w:rFonts w:ascii="Times New Roman"/>
          <w:sz w:val="24"/>
          <w:szCs w:val="24"/>
        </w:rPr>
        <w:t xml:space="preserve"> (</w:t>
      </w:r>
      <w:r w:rsidR="00E70B81" w:rsidRPr="00E70B81">
        <w:rPr>
          <w:rFonts w:ascii="Times New Roman"/>
          <w:b/>
          <w:sz w:val="24"/>
          <w:szCs w:val="24"/>
        </w:rPr>
        <w:t>de borstelzoom</w:t>
      </w:r>
      <w:r w:rsidR="00E70B81">
        <w:rPr>
          <w:rFonts w:ascii="Times New Roman"/>
          <w:b/>
          <w:sz w:val="24"/>
          <w:szCs w:val="24"/>
        </w:rPr>
        <w:t>)</w:t>
      </w:r>
      <w:bookmarkStart w:id="0" w:name="_GoBack"/>
      <w:bookmarkEnd w:id="0"/>
    </w:p>
    <w:p w:rsidR="00E70B81" w:rsidRDefault="00E70B81" w:rsidP="007D78B6">
      <w:pPr>
        <w:rPr>
          <w:rFonts w:ascii="Times New Roman"/>
          <w:sz w:val="24"/>
          <w:szCs w:val="24"/>
        </w:rPr>
      </w:pPr>
      <w:r>
        <w:rPr>
          <w:rFonts w:ascii="Times New Roman"/>
          <w:sz w:val="24"/>
          <w:szCs w:val="24"/>
        </w:rPr>
        <w:t xml:space="preserve">Tussen de </w:t>
      </w:r>
      <w:proofErr w:type="spellStart"/>
      <w:r>
        <w:rPr>
          <w:rFonts w:ascii="Times New Roman"/>
          <w:sz w:val="24"/>
          <w:szCs w:val="24"/>
        </w:rPr>
        <w:t>enterocyten</w:t>
      </w:r>
      <w:proofErr w:type="spellEnd"/>
      <w:r>
        <w:rPr>
          <w:rFonts w:ascii="Times New Roman"/>
          <w:sz w:val="24"/>
          <w:szCs w:val="24"/>
        </w:rPr>
        <w:t xml:space="preserve"> vind je anders gekleurde cellen zonder borstelzoom, dit zijn </w:t>
      </w:r>
      <w:r w:rsidRPr="00E70B81">
        <w:rPr>
          <w:rFonts w:ascii="Times New Roman"/>
          <w:b/>
          <w:sz w:val="24"/>
          <w:szCs w:val="24"/>
        </w:rPr>
        <w:t>slijmbekercellen</w:t>
      </w:r>
      <w:r>
        <w:rPr>
          <w:rFonts w:ascii="Times New Roman"/>
          <w:sz w:val="24"/>
          <w:szCs w:val="24"/>
        </w:rPr>
        <w:t xml:space="preserve">. Deze </w:t>
      </w:r>
      <w:proofErr w:type="spellStart"/>
      <w:r>
        <w:rPr>
          <w:rFonts w:ascii="Times New Roman"/>
          <w:sz w:val="24"/>
          <w:szCs w:val="24"/>
        </w:rPr>
        <w:t>poduceren</w:t>
      </w:r>
      <w:proofErr w:type="spellEnd"/>
      <w:r>
        <w:rPr>
          <w:rFonts w:ascii="Times New Roman"/>
          <w:sz w:val="24"/>
          <w:szCs w:val="24"/>
        </w:rPr>
        <w:t xml:space="preserve"> ook slijm dat de villi beschermt en er voor zorgen dat de voedselmassa de darm makkelijk passeert.</w:t>
      </w:r>
    </w:p>
    <w:p w:rsidR="00E70B81" w:rsidRDefault="00E70B81" w:rsidP="007D78B6">
      <w:pPr>
        <w:rPr>
          <w:rFonts w:ascii="Times New Roman"/>
          <w:sz w:val="24"/>
          <w:szCs w:val="24"/>
        </w:rPr>
      </w:pPr>
    </w:p>
    <w:p w:rsidR="00E70B81" w:rsidRPr="00E70B81" w:rsidRDefault="00E70B81" w:rsidP="007D78B6">
      <w:pPr>
        <w:rPr>
          <w:rFonts w:ascii="Times New Roman"/>
          <w:sz w:val="24"/>
          <w:szCs w:val="24"/>
        </w:rPr>
      </w:pPr>
      <w:r>
        <w:rPr>
          <w:noProof/>
        </w:rPr>
        <w:drawing>
          <wp:inline distT="0" distB="0" distL="0" distR="0">
            <wp:extent cx="4991100" cy="3743325"/>
            <wp:effectExtent l="0" t="0" r="0" b="9525"/>
            <wp:docPr id="4" name="Afbeelding 4" descr="Afbeeldingsresultaat voor villi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villi microscop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1100" cy="3743325"/>
                    </a:xfrm>
                    <a:prstGeom prst="rect">
                      <a:avLst/>
                    </a:prstGeom>
                    <a:noFill/>
                    <a:ln>
                      <a:noFill/>
                    </a:ln>
                  </pic:spPr>
                </pic:pic>
              </a:graphicData>
            </a:graphic>
          </wp:inline>
        </w:drawing>
      </w:r>
    </w:p>
    <w:p w:rsidR="00AF33FF" w:rsidRDefault="00AF33FF" w:rsidP="007D78B6">
      <w:pPr>
        <w:rPr>
          <w:rFonts w:ascii="Times New Roman"/>
          <w:sz w:val="24"/>
          <w:szCs w:val="24"/>
        </w:rPr>
      </w:pPr>
    </w:p>
    <w:p w:rsidR="00AF33FF" w:rsidRDefault="00AF33FF" w:rsidP="007D78B6">
      <w:pPr>
        <w:rPr>
          <w:rFonts w:ascii="Times New Roman"/>
          <w:sz w:val="24"/>
          <w:szCs w:val="24"/>
        </w:rPr>
      </w:pPr>
    </w:p>
    <w:p w:rsidR="00055C8A" w:rsidRDefault="00055C8A" w:rsidP="007D78B6">
      <w:pPr>
        <w:rPr>
          <w:rFonts w:ascii="Times New Roman"/>
          <w:sz w:val="24"/>
          <w:szCs w:val="24"/>
        </w:rPr>
      </w:pPr>
    </w:p>
    <w:p w:rsidR="00055C8A" w:rsidRPr="007D78B6" w:rsidRDefault="00055C8A" w:rsidP="007D78B6">
      <w:pPr>
        <w:rPr>
          <w:b/>
        </w:rPr>
      </w:pPr>
    </w:p>
    <w:sectPr w:rsidR="00055C8A" w:rsidRPr="007D78B6" w:rsidSect="00C321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8C3F41"/>
    <w:multiLevelType w:val="multilevel"/>
    <w:tmpl w:val="C9CA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8B6"/>
    <w:rsid w:val="00055C8A"/>
    <w:rsid w:val="004B31DB"/>
    <w:rsid w:val="005618CE"/>
    <w:rsid w:val="005C1A41"/>
    <w:rsid w:val="006A641D"/>
    <w:rsid w:val="007D78B6"/>
    <w:rsid w:val="00AF33FF"/>
    <w:rsid w:val="00BC77EA"/>
    <w:rsid w:val="00C3218C"/>
    <w:rsid w:val="00C3509C"/>
    <w:rsid w:val="00CE0D53"/>
    <w:rsid w:val="00CE66F7"/>
    <w:rsid w:val="00E70B81"/>
    <w:rsid w:val="00ED2204"/>
  </w:rsids>
  <m:mathPr>
    <m:mathFont m:val="Cambria Math"/>
    <m:brkBin m:val="before"/>
    <m:brkBinSub m:val="--"/>
    <m:smallFrac m:val="0"/>
    <m:dispDef/>
    <m:lMargin m:val="0"/>
    <m:rMargin m:val="0"/>
    <m:defJc m:val="centerGroup"/>
    <m:wrapIndent m:val="1440"/>
    <m:intLim m:val="subSup"/>
    <m:naryLim m:val="undOvr"/>
  </m:mathPr>
  <w:themeFontLang w:val="en-US" w:eastAsia="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D8A1C"/>
  <w15:chartTrackingRefBased/>
  <w15:docId w15:val="{30E532DF-30FB-4F5C-819B-402E98CF5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imes New Roman" w:cs="Times New Roman"/>
        <w:sz w:val="22"/>
        <w:szCs w:val="22"/>
        <w:lang w:val="nl-NL" w:eastAsia="nl-NL"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98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4</Pages>
  <Words>717</Words>
  <Characters>3949</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Jochem 't Hoen</dc:creator>
  <cp:keywords/>
  <dc:description/>
  <cp:lastModifiedBy>Jochem 't Hoen</cp:lastModifiedBy>
  <cp:revision>6</cp:revision>
  <dcterms:created xsi:type="dcterms:W3CDTF">2016-11-21T12:08:00Z</dcterms:created>
  <dcterms:modified xsi:type="dcterms:W3CDTF">2016-11-21T13:10:00Z</dcterms:modified>
</cp:coreProperties>
</file>